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26"/>
        <w:gridCol w:w="1646"/>
        <w:gridCol w:w="2885"/>
        <w:gridCol w:w="2382"/>
        <w:gridCol w:w="687"/>
        <w:gridCol w:w="1498"/>
      </w:tblGrid>
      <w:tr>
        <w:trPr>
          <w:trHeight w:hRule="atLeast" w:val="360"/>
        </w:trPr>
        <w:tc>
          <w:tcPr>
            <w:tcW w:type="dxa" w:w="9624"/>
            <w:gridSpan w:val="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widowControl w:val="0"/>
              <w:ind/>
              <w:jc w:val="center"/>
              <w:rPr>
                <w:b w:val="1"/>
              </w:rPr>
            </w:pPr>
            <w: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widowControl w:val="0"/>
              <w:ind/>
              <w:jc w:val="center"/>
              <w:rPr>
                <w:b w:val="1"/>
                <w:caps w:val="1"/>
                <w:sz w:val="32"/>
              </w:rPr>
            </w:pPr>
            <w:r>
              <w:rPr>
                <w:b w:val="1"/>
                <w:caps w:val="1"/>
              </w:rPr>
              <w:t>Дума Кашинского муниципального округа</w:t>
            </w:r>
          </w:p>
          <w:p w14:paraId="03000000">
            <w:pPr>
              <w:widowControl w:val="0"/>
              <w:ind/>
              <w:jc w:val="center"/>
              <w:rPr>
                <w:b w:val="1"/>
                <w:caps w:val="1"/>
                <w:sz w:val="32"/>
              </w:rPr>
            </w:pPr>
            <w:r>
              <w:rPr>
                <w:b w:val="1"/>
                <w:caps w:val="1"/>
              </w:rPr>
              <w:t>ТВЕРСКОЙ ОБЛАСТИ</w:t>
            </w:r>
          </w:p>
          <w:p w14:paraId="04000000">
            <w:pPr>
              <w:widowControl w:val="0"/>
              <w:spacing w:after="120" w:before="120"/>
              <w:ind w:firstLine="0" w:left="120" w:right="120"/>
              <w:jc w:val="center"/>
              <w:rPr>
                <w:b w:val="1"/>
                <w:sz w:val="32"/>
              </w:rPr>
            </w:pPr>
          </w:p>
          <w:p w14:paraId="05000000">
            <w:pPr>
              <w:widowControl w:val="0"/>
              <w:spacing w:after="120" w:before="120"/>
              <w:ind w:firstLine="0" w:left="120" w:right="120"/>
              <w:jc w:val="center"/>
              <w:rPr>
                <w:b w:val="1"/>
                <w:sz w:val="32"/>
              </w:rPr>
            </w:pPr>
            <w:r>
              <w:rPr>
                <w:b w:val="1"/>
                <w:sz w:val="32"/>
              </w:rPr>
              <w:t>Р Е Ш Е Н И Е</w:t>
            </w:r>
          </w:p>
        </w:tc>
      </w:tr>
      <w:tr>
        <w:trPr>
          <w:trHeight w:hRule="atLeast" w:val="564"/>
        </w:trPr>
        <w:tc>
          <w:tcPr>
            <w:tcW w:type="dxa" w:w="52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widowControl w:val="0"/>
              <w:ind/>
              <w:jc w:val="center"/>
              <w:rPr>
                <w:rFonts w:ascii="Times New Roman" w:hAnsi="Times New Roman"/>
              </w:rPr>
            </w:pPr>
            <w:r>
              <w:t>о</w:t>
            </w:r>
            <w:r>
              <w:rPr>
                <w:rFonts w:ascii="Times New Roman" w:hAnsi="Times New Roman"/>
              </w:rPr>
              <w:t>т</w:t>
            </w:r>
          </w:p>
        </w:tc>
        <w:tc>
          <w:tcPr>
            <w:tcW w:type="dxa" w:w="1646"/>
            <w:tcBorders>
              <w:top w:sz="4" w:val="nil"/>
              <w:left w:sz="4" w:val="nil"/>
              <w:bottom w:color="000000" w:sz="6" w:val="single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r>
              <w:t>07.04.2026</w:t>
            </w:r>
          </w:p>
        </w:tc>
        <w:tc>
          <w:tcPr>
            <w:tcW w:type="dxa" w:w="5267"/>
            <w:gridSpan w:val="2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widowControl w:val="0"/>
              <w:ind/>
              <w:jc w:val="center"/>
            </w:pPr>
            <w:r>
              <w:t>г. Кашин</w:t>
            </w:r>
          </w:p>
        </w:tc>
        <w:tc>
          <w:tcPr>
            <w:tcW w:type="dxa" w:w="687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widowControl w:val="0"/>
              <w:ind/>
              <w:jc w:val="center"/>
            </w:pPr>
            <w:r>
              <w:t>№</w:t>
            </w:r>
          </w:p>
        </w:tc>
        <w:tc>
          <w:tcPr>
            <w:tcW w:type="dxa" w:w="1498"/>
            <w:tcBorders>
              <w:top w:sz="4" w:val="nil"/>
              <w:left w:sz="4" w:val="nil"/>
              <w:bottom w:color="000000" w:sz="6" w:val="single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widowControl w:val="0"/>
              <w:ind/>
              <w:jc w:val="left"/>
            </w:pPr>
            <w:r>
              <w:t>214</w:t>
            </w:r>
          </w:p>
        </w:tc>
      </w:tr>
      <w:tr>
        <w:trPr>
          <w:trHeight w:hRule="atLeast" w:val="360"/>
        </w:trPr>
        <w:tc>
          <w:tcPr>
            <w:tcW w:type="dxa" w:w="9624"/>
            <w:gridSpan w:val="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</w:tr>
      <w:tr>
        <w:trPr>
          <w:trHeight w:hRule="atLeast" w:val="615"/>
        </w:trPr>
        <w:tc>
          <w:tcPr>
            <w:tcW w:type="dxa" w:w="5057"/>
            <w:gridSpan w:val="3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widowControl w:val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 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тчете о деятельности Контрольно-счетной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палаты Кашинского муниципального округа Тверской области в  20</w:t>
            </w:r>
            <w:r>
              <w:rPr>
                <w:rFonts w:ascii="Times New Roman" w:hAnsi="Times New Roman"/>
                <w:sz w:val="28"/>
              </w:rPr>
              <w:t>25</w:t>
            </w:r>
            <w:r>
              <w:rPr>
                <w:rFonts w:ascii="Times New Roman" w:hAnsi="Times New Roman"/>
                <w:sz w:val="28"/>
              </w:rPr>
              <w:t xml:space="preserve"> году</w:t>
            </w:r>
          </w:p>
          <w:p w14:paraId="0C000000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67"/>
            <w:gridSpan w:val="3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</w:tr>
    </w:tbl>
    <w:p w14:paraId="0D000000">
      <w:pPr>
        <w:widowControl w:val="0"/>
        <w:ind w:firstLine="709" w:left="0"/>
      </w:pPr>
    </w:p>
    <w:p w14:paraId="0E000000">
      <w:pPr>
        <w:widowControl w:val="0"/>
        <w:ind w:firstLine="709" w:left="0"/>
        <w:jc w:val="both"/>
      </w:pPr>
      <w:r>
        <w:rPr>
          <w:rFonts w:ascii="Times New Roman" w:hAnsi="Times New Roman"/>
          <w:sz w:val="28"/>
        </w:rPr>
        <w:t xml:space="preserve">В соответствии с Федеральным законом от 07.02.2011 № 6-ФЗ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Об общих принципах организации и деятельности контрольно-счётных органов субъектов Российской Федерации, федеральных территорий и муниципальных образований</w:t>
      </w:r>
      <w:r>
        <w:rPr>
          <w:rFonts w:ascii="Times New Roman" w:hAnsi="Times New Roman"/>
          <w:b w:val="0"/>
          <w:color w:val="000000"/>
          <w:sz w:val="28"/>
        </w:rPr>
        <w:t>»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Положением о Контрольно-счетной палате Кашинского муниципального округа Тверской области, утвержденным решением Кашинской городской Думы от 25.12.2024  № 104,</w:t>
      </w:r>
    </w:p>
    <w:p w14:paraId="0F000000">
      <w:r>
        <w:t> </w:t>
      </w:r>
    </w:p>
    <w:p w14:paraId="10000000">
      <w:pPr>
        <w:widowControl w:val="0"/>
        <w:ind/>
        <w:jc w:val="center"/>
        <w:rPr>
          <w:b w:val="1"/>
          <w:caps w:val="1"/>
          <w:sz w:val="32"/>
        </w:rPr>
      </w:pPr>
      <w:r>
        <w:rPr>
          <w:b w:val="1"/>
          <w:caps w:val="1"/>
        </w:rPr>
        <w:t>Дума Кашинского муниципального округа</w:t>
      </w:r>
    </w:p>
    <w:p w14:paraId="11000000">
      <w:pPr>
        <w:widowControl w:val="0"/>
        <w:ind/>
        <w:jc w:val="center"/>
        <w:rPr>
          <w:b w:val="1"/>
          <w:caps w:val="1"/>
          <w:sz w:val="32"/>
        </w:rPr>
      </w:pPr>
      <w:r>
        <w:rPr>
          <w:b w:val="1"/>
          <w:caps w:val="1"/>
        </w:rPr>
        <w:t>ТВЕРСКОЙ ОБЛАСТИ</w:t>
      </w:r>
      <w:r>
        <w:rPr>
          <w:b w:val="1"/>
        </w:rPr>
        <w:t xml:space="preserve"> РЕШИЛА: </w:t>
      </w:r>
    </w:p>
    <w:p w14:paraId="12000000"/>
    <w:p w14:paraId="13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r>
        <w:rPr>
          <w:rFonts w:ascii="Times New Roman" w:hAnsi="Times New Roman"/>
          <w:sz w:val="28"/>
        </w:rPr>
        <w:t xml:space="preserve">Рекомендовать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редседателю Контрольно-счетной палаты Кашинско</w:t>
      </w:r>
      <w:r>
        <w:rPr>
          <w:rFonts w:ascii="Times New Roman" w:hAnsi="Times New Roman"/>
          <w:sz w:val="28"/>
        </w:rPr>
        <w:t>го муниципального округа Тверской области утвердить О</w:t>
      </w:r>
      <w:r>
        <w:rPr>
          <w:rFonts w:ascii="Times New Roman" w:hAnsi="Times New Roman"/>
          <w:sz w:val="28"/>
        </w:rPr>
        <w:t>тчет о деятельности Контрольно-счетной палаты Кашинского муниципального округа Тверской области в 20</w:t>
      </w:r>
      <w:r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 xml:space="preserve"> году (прилагается).</w:t>
      </w:r>
    </w:p>
    <w:p w14:paraId="14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Контроль за исполнением настоящего решения возложить на Председателя Контрольно-счетной палаты Кашинского муниципального округа Тверской области Валежникову Р.В.</w:t>
      </w:r>
    </w:p>
    <w:p w14:paraId="15000000">
      <w:pPr>
        <w:widowControl w:val="0"/>
        <w:ind w:firstLine="720" w:left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Настоящее решение вступает в силу со дня его принятия, подлежит</w:t>
      </w:r>
      <w:r>
        <w:rPr>
          <w:rFonts w:ascii="Times New Roman" w:hAnsi="Times New Roman"/>
        </w:rPr>
        <w:t xml:space="preserve"> размещению</w:t>
      </w:r>
      <w:r>
        <w:rPr>
          <w:rFonts w:ascii="Times New Roman" w:hAnsi="Times New Roman"/>
        </w:rPr>
        <w:t xml:space="preserve"> на официальном сайте Кашинского муниципального округа Тверской области в информационно – телекоммуникационной сети Интернет.</w:t>
      </w:r>
    </w:p>
    <w:tbl>
      <w:tblPr>
        <w:tblStyle w:val="Style_1"/>
        <w:tblW w:type="auto" w:w="0"/>
        <w:tblLayout w:type="fixed"/>
      </w:tblPr>
      <w:tblGrid>
        <w:gridCol w:w="5509"/>
        <w:gridCol w:w="4129"/>
      </w:tblGrid>
      <w:tr>
        <w:tc>
          <w:tcPr>
            <w:tcW w:type="dxa" w:w="5509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widowControl w:val="0"/>
              <w:ind/>
            </w:pPr>
          </w:p>
          <w:p w14:paraId="17000000">
            <w:pPr>
              <w:widowControl w:val="0"/>
              <w:ind/>
            </w:pPr>
          </w:p>
          <w:p w14:paraId="18000000">
            <w:pPr>
              <w:widowControl w:val="0"/>
              <w:ind w:firstLine="0"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Думы Кашинского</w:t>
            </w:r>
            <w:r>
              <w:rPr>
                <w:rFonts w:ascii="Times New Roman" w:hAnsi="Times New Roman"/>
              </w:rPr>
              <w:t xml:space="preserve"> муниципального округа </w:t>
            </w:r>
            <w:r>
              <w:rPr>
                <w:rFonts w:ascii="Times New Roman" w:hAnsi="Times New Roman"/>
              </w:rPr>
              <w:t>Тверской области</w:t>
            </w:r>
          </w:p>
        </w:tc>
        <w:tc>
          <w:tcPr>
            <w:tcW w:type="dxa" w:w="4129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9000000">
            <w:pPr>
              <w:widowControl w:val="0"/>
              <w:ind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И.А.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Мурашова</w:t>
            </w:r>
          </w:p>
        </w:tc>
      </w:tr>
    </w:tbl>
    <w:p w14:paraId="1A000000"/>
    <w:p w14:paraId="1B000000">
      <w:pPr>
        <w:rPr>
          <w:rFonts w:ascii="Times New Roman" w:hAnsi="Times New Roman"/>
        </w:rPr>
      </w:pPr>
      <w:r>
        <w:rPr>
          <w:rFonts w:ascii="Times New Roman" w:hAnsi="Times New Roman"/>
        </w:rPr>
        <w:t>Глава Кашинского муниципального округа</w:t>
      </w:r>
    </w:p>
    <w:p w14:paraId="1C000000">
      <w:r>
        <w:rPr>
          <w:rFonts w:ascii="Times New Roman" w:hAnsi="Times New Roman"/>
        </w:rPr>
        <w:t xml:space="preserve">Тверской области  </w:t>
      </w:r>
      <w:r>
        <w:t xml:space="preserve">                                                                             А.В.Рагузин</w:t>
      </w:r>
    </w:p>
    <w:p w14:paraId="1D000000">
      <w:pPr>
        <w:widowControl w:val="0"/>
        <w:tabs>
          <w:tab w:leader="none" w:pos="7830" w:val="left"/>
        </w:tabs>
        <w:ind/>
        <w:jc w:val="both"/>
        <w:rPr>
          <w:rFonts w:ascii="Times New Roman" w:hAnsi="Times New Roman"/>
          <w:sz w:val="28"/>
        </w:rPr>
      </w:pPr>
    </w:p>
    <w:sectPr>
      <w:pgSz w:h="16848" w:orient="portrait" w:w="11908"/>
      <w:pgMar w:bottom="1134" w:footer="0" w:gutter="0" w:header="0" w:left="1701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Основной шрифт абзаца1"/>
    <w:link w:val="Style_3_ch"/>
  </w:style>
  <w:style w:styleId="Style_3_ch" w:type="character">
    <w:name w:val="Основной шрифт абзаца1"/>
    <w:link w:val="Style_3"/>
  </w:style>
  <w:style w:styleId="Style_4" w:type="paragraph">
    <w:name w:val="Основной шрифт абзаца1"/>
    <w:link w:val="Style_4_ch"/>
  </w:style>
  <w:style w:styleId="Style_4_ch" w:type="character">
    <w:name w:val="Основной шрифт абзаца1"/>
    <w:link w:val="Style_4"/>
  </w:style>
  <w:style w:styleId="Style_5" w:type="paragraph">
    <w:name w:val="toc 2"/>
    <w:basedOn w:val="Style_2"/>
    <w:next w:val="Style_2"/>
    <w:link w:val="Style_5_ch"/>
    <w:uiPriority w:val="39"/>
    <w:pPr>
      <w:widowControl w:val="0"/>
      <w:ind w:firstLine="0" w:left="200"/>
    </w:pPr>
  </w:style>
  <w:style w:styleId="Style_5_ch" w:type="character">
    <w:name w:val="toc 2"/>
    <w:basedOn w:val="Style_2_ch"/>
    <w:link w:val="Style_5"/>
  </w:style>
  <w:style w:styleId="Style_6" w:type="paragraph">
    <w:name w:val="Гиперссылка2"/>
    <w:link w:val="Style_6_ch"/>
    <w:rPr>
      <w:color w:val="0000FF"/>
      <w:u w:val="single"/>
    </w:rPr>
  </w:style>
  <w:style w:styleId="Style_6_ch" w:type="character">
    <w:name w:val="Гиперссылка2"/>
    <w:link w:val="Style_6"/>
    <w:rPr>
      <w:color w:val="0000FF"/>
      <w:u w:val="single"/>
    </w:rPr>
  </w:style>
  <w:style w:styleId="Style_7" w:type="paragraph">
    <w:name w:val="Гиперссылка1"/>
    <w:link w:val="Style_7_ch"/>
    <w:rPr>
      <w:color w:val="0000FF"/>
      <w:u w:val="single"/>
    </w:rPr>
  </w:style>
  <w:style w:styleId="Style_7_ch" w:type="character">
    <w:name w:val="Гиперссылка1"/>
    <w:link w:val="Style_7"/>
    <w:rPr>
      <w:color w:val="0000FF"/>
      <w:u w:val="single"/>
    </w:rPr>
  </w:style>
  <w:style w:styleId="Style_8" w:type="paragraph">
    <w:name w:val="ConsPlusTitle"/>
    <w:link w:val="Style_8_ch"/>
    <w:pPr>
      <w:widowControl w:val="0"/>
      <w:ind/>
    </w:pPr>
    <w:rPr>
      <w:rFonts w:ascii="Calibri" w:hAnsi="Calibri"/>
      <w:b w:val="1"/>
      <w:color w:val="000000"/>
      <w:sz w:val="22"/>
    </w:rPr>
  </w:style>
  <w:style w:styleId="Style_8_ch" w:type="character">
    <w:name w:val="ConsPlusTitle"/>
    <w:link w:val="Style_8"/>
    <w:rPr>
      <w:rFonts w:ascii="Calibri" w:hAnsi="Calibri"/>
      <w:b w:val="1"/>
      <w:color w:val="000000"/>
      <w:sz w:val="22"/>
    </w:rPr>
  </w:style>
  <w:style w:styleId="Style_9" w:type="paragraph">
    <w:name w:val="toc 4"/>
    <w:basedOn w:val="Style_2"/>
    <w:next w:val="Style_2"/>
    <w:link w:val="Style_9_ch"/>
    <w:uiPriority w:val="39"/>
    <w:pPr>
      <w:widowControl w:val="0"/>
      <w:ind w:firstLine="0" w:left="600"/>
    </w:pPr>
  </w:style>
  <w:style w:styleId="Style_9_ch" w:type="character">
    <w:name w:val="toc 4"/>
    <w:basedOn w:val="Style_2_ch"/>
    <w:link w:val="Style_9"/>
  </w:style>
  <w:style w:styleId="Style_10" w:type="paragraph">
    <w:name w:val="toc 6"/>
    <w:basedOn w:val="Style_2"/>
    <w:next w:val="Style_2"/>
    <w:link w:val="Style_10_ch"/>
    <w:uiPriority w:val="39"/>
    <w:pPr>
      <w:widowControl w:val="0"/>
      <w:ind w:firstLine="0" w:left="1000"/>
    </w:pPr>
  </w:style>
  <w:style w:styleId="Style_10_ch" w:type="character">
    <w:name w:val="toc 6"/>
    <w:basedOn w:val="Style_2_ch"/>
    <w:link w:val="Style_10"/>
  </w:style>
  <w:style w:styleId="Style_11" w:type="paragraph">
    <w:name w:val="toc 7"/>
    <w:basedOn w:val="Style_2"/>
    <w:next w:val="Style_2"/>
    <w:link w:val="Style_11_ch"/>
    <w:uiPriority w:val="39"/>
    <w:pPr>
      <w:widowControl w:val="0"/>
      <w:ind w:firstLine="0" w:left="1200"/>
    </w:pPr>
  </w:style>
  <w:style w:styleId="Style_11_ch" w:type="character">
    <w:name w:val="toc 7"/>
    <w:basedOn w:val="Style_2_ch"/>
    <w:link w:val="Style_11"/>
  </w:style>
  <w:style w:styleId="Style_12" w:type="paragraph">
    <w:name w:val="List Paragraph"/>
    <w:basedOn w:val="Style_2"/>
    <w:link w:val="Style_12_ch"/>
    <w:pPr>
      <w:widowControl w:val="0"/>
      <w:ind w:firstLine="0" w:left="720"/>
      <w:contextualSpacing w:val="1"/>
    </w:pPr>
  </w:style>
  <w:style w:styleId="Style_12_ch" w:type="character">
    <w:name w:val="List Paragraph"/>
    <w:basedOn w:val="Style_2_ch"/>
    <w:link w:val="Style_12"/>
  </w:style>
  <w:style w:styleId="Style_13" w:type="paragraph">
    <w:name w:val="Strong"/>
    <w:basedOn w:val="Style_14"/>
    <w:link w:val="Style_13_ch"/>
    <w:rPr>
      <w:b w:val="1"/>
    </w:rPr>
  </w:style>
  <w:style w:styleId="Style_13_ch" w:type="character">
    <w:name w:val="Strong"/>
    <w:basedOn w:val="Style_14_ch"/>
    <w:link w:val="Style_13"/>
    <w:rPr>
      <w:b w:val="1"/>
    </w:rPr>
  </w:style>
  <w:style w:styleId="Style_15" w:type="paragraph">
    <w:name w:val="Endnote"/>
    <w:link w:val="Style_15_ch"/>
    <w:pPr>
      <w:widowControl w:val="0"/>
      <w:ind w:firstLine="851" w:left="0"/>
      <w:jc w:val="both"/>
    </w:pPr>
    <w:rPr>
      <w:sz w:val="22"/>
    </w:rPr>
  </w:style>
  <w:style w:styleId="Style_15_ch" w:type="character">
    <w:name w:val="Endnote"/>
    <w:link w:val="Style_15"/>
    <w:rPr>
      <w:sz w:val="22"/>
    </w:rPr>
  </w:style>
  <w:style w:styleId="Style_16" w:type="paragraph">
    <w:name w:val="heading 3"/>
    <w:basedOn w:val="Style_2"/>
    <w:next w:val="Style_2"/>
    <w:link w:val="Style_16_ch"/>
    <w:uiPriority w:val="9"/>
    <w:qFormat/>
    <w:pPr>
      <w:widowControl w:val="0"/>
      <w:spacing w:after="120" w:before="120"/>
      <w:ind/>
      <w:outlineLvl w:val="2"/>
    </w:pPr>
    <w:rPr>
      <w:b w:val="1"/>
      <w:sz w:val="26"/>
    </w:rPr>
  </w:style>
  <w:style w:styleId="Style_16_ch" w:type="character">
    <w:name w:val="heading 3"/>
    <w:basedOn w:val="Style_2_ch"/>
    <w:link w:val="Style_16"/>
    <w:rPr>
      <w:b w:val="1"/>
      <w:sz w:val="26"/>
    </w:rPr>
  </w:style>
  <w:style w:styleId="Style_17" w:type="paragraph">
    <w:name w:val="ConsPlusNormal"/>
    <w:link w:val="Style_17_ch"/>
    <w:pPr>
      <w:widowControl w:val="0"/>
      <w:ind/>
    </w:pPr>
    <w:rPr>
      <w:rFonts w:ascii="Calibri" w:hAnsi="Calibri"/>
      <w:color w:val="000000"/>
      <w:sz w:val="22"/>
    </w:rPr>
  </w:style>
  <w:style w:styleId="Style_17_ch" w:type="character">
    <w:name w:val="ConsPlusNormal"/>
    <w:link w:val="Style_17"/>
    <w:rPr>
      <w:rFonts w:ascii="Calibri" w:hAnsi="Calibri"/>
      <w:color w:val="000000"/>
      <w:sz w:val="22"/>
    </w:rPr>
  </w:style>
  <w:style w:styleId="Style_18" w:type="paragraph">
    <w:name w:val="Обычный1"/>
    <w:link w:val="Style_18_ch"/>
    <w:rPr>
      <w:sz w:val="28"/>
    </w:rPr>
  </w:style>
  <w:style w:styleId="Style_18_ch" w:type="character">
    <w:name w:val="Обычный1"/>
    <w:link w:val="Style_18"/>
    <w:rPr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9" w:type="paragraph">
    <w:name w:val="Обычный1"/>
    <w:link w:val="Style_19_ch"/>
    <w:rPr>
      <w:sz w:val="28"/>
    </w:rPr>
  </w:style>
  <w:style w:styleId="Style_19_ch" w:type="character">
    <w:name w:val="Обычный1"/>
    <w:link w:val="Style_19"/>
    <w:rPr>
      <w:sz w:val="28"/>
    </w:rPr>
  </w:style>
  <w:style w:styleId="Style_20" w:type="paragraph">
    <w:name w:val="toc 3"/>
    <w:basedOn w:val="Style_2"/>
    <w:next w:val="Style_2"/>
    <w:link w:val="Style_20_ch"/>
    <w:uiPriority w:val="39"/>
    <w:pPr>
      <w:widowControl w:val="0"/>
      <w:ind w:firstLine="0" w:left="400"/>
    </w:pPr>
  </w:style>
  <w:style w:styleId="Style_20_ch" w:type="character">
    <w:name w:val="toc 3"/>
    <w:basedOn w:val="Style_2_ch"/>
    <w:link w:val="Style_20"/>
  </w:style>
  <w:style w:styleId="Style_21" w:type="paragraph">
    <w:name w:val="heading 5"/>
    <w:basedOn w:val="Style_2"/>
    <w:next w:val="Style_2"/>
    <w:link w:val="Style_21_ch"/>
    <w:uiPriority w:val="9"/>
    <w:qFormat/>
    <w:pPr>
      <w:widowControl w:val="0"/>
      <w:spacing w:after="120" w:before="120"/>
      <w:ind/>
      <w:outlineLvl w:val="4"/>
    </w:pPr>
    <w:rPr>
      <w:b w:val="1"/>
      <w:sz w:val="22"/>
    </w:rPr>
  </w:style>
  <w:style w:styleId="Style_21_ch" w:type="character">
    <w:name w:val="heading 5"/>
    <w:basedOn w:val="Style_2_ch"/>
    <w:link w:val="Style_21"/>
    <w:rPr>
      <w:b w:val="1"/>
      <w:sz w:val="22"/>
    </w:rPr>
  </w:style>
  <w:style w:styleId="Style_22" w:type="paragraph">
    <w:name w:val="heading 1"/>
    <w:basedOn w:val="Style_2"/>
    <w:next w:val="Style_2"/>
    <w:link w:val="Style_22_ch"/>
    <w:uiPriority w:val="9"/>
    <w:qFormat/>
    <w:pPr>
      <w:widowControl w:val="0"/>
      <w:spacing w:after="120" w:before="120"/>
      <w:ind/>
      <w:outlineLvl w:val="0"/>
    </w:pPr>
    <w:rPr>
      <w:b w:val="1"/>
      <w:sz w:val="32"/>
    </w:rPr>
  </w:style>
  <w:style w:styleId="Style_22_ch" w:type="character">
    <w:name w:val="heading 1"/>
    <w:basedOn w:val="Style_2_ch"/>
    <w:link w:val="Style_22"/>
    <w:rPr>
      <w:b w:val="1"/>
      <w:sz w:val="32"/>
    </w:rPr>
  </w:style>
  <w:style w:styleId="Style_23" w:type="paragraph">
    <w:name w:val="Hyperlink"/>
    <w:link w:val="Style_23_ch"/>
    <w:rPr>
      <w:color w:val="0000FF"/>
      <w:u w:val="single"/>
    </w:rPr>
  </w:style>
  <w:style w:styleId="Style_23_ch" w:type="character">
    <w:name w:val="Hyperlink"/>
    <w:link w:val="Style_23"/>
    <w:rPr>
      <w:color w:val="0000FF"/>
      <w:u w:val="single"/>
    </w:rPr>
  </w:style>
  <w:style w:styleId="Style_24" w:type="paragraph">
    <w:name w:val="Footnote"/>
    <w:link w:val="Style_24_ch"/>
    <w:pPr>
      <w:widowControl w:val="0"/>
      <w:ind w:firstLine="851" w:left="0"/>
      <w:jc w:val="both"/>
    </w:pPr>
    <w:rPr>
      <w:sz w:val="22"/>
    </w:rPr>
  </w:style>
  <w:style w:styleId="Style_24_ch" w:type="character">
    <w:name w:val="Footnote"/>
    <w:link w:val="Style_24"/>
    <w:rPr>
      <w:sz w:val="22"/>
    </w:rPr>
  </w:style>
  <w:style w:styleId="Style_25" w:type="paragraph">
    <w:name w:val="toc 1"/>
    <w:basedOn w:val="Style_2"/>
    <w:next w:val="Style_2"/>
    <w:link w:val="Style_25_ch"/>
    <w:uiPriority w:val="39"/>
    <w:rPr>
      <w:b w:val="1"/>
    </w:rPr>
  </w:style>
  <w:style w:styleId="Style_25_ch" w:type="character">
    <w:name w:val="toc 1"/>
    <w:basedOn w:val="Style_2_ch"/>
    <w:link w:val="Style_25"/>
    <w:rPr>
      <w:b w:val="1"/>
    </w:rPr>
  </w:style>
  <w:style w:styleId="Style_26" w:type="paragraph">
    <w:name w:val="Header and Footer"/>
    <w:link w:val="Style_26_ch"/>
    <w:pPr>
      <w:widowControl w:val="0"/>
      <w:ind/>
      <w:jc w:val="both"/>
    </w:pPr>
    <w:rPr>
      <w:sz w:val="20"/>
    </w:rPr>
  </w:style>
  <w:style w:styleId="Style_26_ch" w:type="character">
    <w:name w:val="Header and Footer"/>
    <w:link w:val="Style_26"/>
    <w:rPr>
      <w:sz w:val="20"/>
    </w:rPr>
  </w:style>
  <w:style w:styleId="Style_27" w:type="paragraph">
    <w:name w:val="toc 9"/>
    <w:basedOn w:val="Style_2"/>
    <w:next w:val="Style_2"/>
    <w:link w:val="Style_27_ch"/>
    <w:uiPriority w:val="39"/>
    <w:pPr>
      <w:widowControl w:val="0"/>
      <w:ind w:firstLine="0" w:left="1600"/>
    </w:pPr>
  </w:style>
  <w:style w:styleId="Style_27_ch" w:type="character">
    <w:name w:val="toc 9"/>
    <w:basedOn w:val="Style_2_ch"/>
    <w:link w:val="Style_27"/>
  </w:style>
  <w:style w:styleId="Style_28" w:type="paragraph">
    <w:name w:val="Balloon Text"/>
    <w:basedOn w:val="Style_2"/>
    <w:link w:val="Style_28_ch"/>
    <w:rPr>
      <w:rFonts w:ascii="Segoe UI" w:hAnsi="Segoe UI"/>
      <w:sz w:val="18"/>
    </w:rPr>
  </w:style>
  <w:style w:styleId="Style_28_ch" w:type="character">
    <w:name w:val="Balloon Text"/>
    <w:basedOn w:val="Style_2_ch"/>
    <w:link w:val="Style_28"/>
    <w:rPr>
      <w:rFonts w:ascii="Segoe UI" w:hAnsi="Segoe UI"/>
      <w:sz w:val="18"/>
    </w:rPr>
  </w:style>
  <w:style w:styleId="Style_29" w:type="paragraph">
    <w:name w:val="toc 8"/>
    <w:basedOn w:val="Style_2"/>
    <w:next w:val="Style_2"/>
    <w:link w:val="Style_29_ch"/>
    <w:uiPriority w:val="39"/>
    <w:pPr>
      <w:widowControl w:val="0"/>
      <w:ind w:firstLine="0" w:left="1400"/>
    </w:pPr>
  </w:style>
  <w:style w:styleId="Style_29_ch" w:type="character">
    <w:name w:val="toc 8"/>
    <w:basedOn w:val="Style_2_ch"/>
    <w:link w:val="Style_29"/>
  </w:style>
  <w:style w:styleId="Style_30" w:type="paragraph">
    <w:name w:val="toc 5"/>
    <w:basedOn w:val="Style_2"/>
    <w:next w:val="Style_2"/>
    <w:link w:val="Style_30_ch"/>
    <w:uiPriority w:val="39"/>
    <w:pPr>
      <w:widowControl w:val="0"/>
      <w:ind w:firstLine="0" w:left="800"/>
    </w:pPr>
  </w:style>
  <w:style w:styleId="Style_30_ch" w:type="character">
    <w:name w:val="toc 5"/>
    <w:basedOn w:val="Style_2_ch"/>
    <w:link w:val="Style_30"/>
  </w:style>
  <w:style w:styleId="Style_31" w:type="paragraph">
    <w:name w:val="Гиперссылка1"/>
    <w:link w:val="Style_31_ch"/>
    <w:rPr>
      <w:color w:val="0000FF"/>
      <w:u w:val="single"/>
    </w:rPr>
  </w:style>
  <w:style w:styleId="Style_31_ch" w:type="character">
    <w:name w:val="Гиперссылка1"/>
    <w:link w:val="Style_31"/>
    <w:rPr>
      <w:color w:val="0000FF"/>
      <w:u w:val="single"/>
    </w:rPr>
  </w:style>
  <w:style w:styleId="Style_32" w:type="paragraph">
    <w:name w:val="Subtitle"/>
    <w:basedOn w:val="Style_2"/>
    <w:next w:val="Style_2"/>
    <w:link w:val="Style_32_ch"/>
    <w:uiPriority w:val="11"/>
    <w:qFormat/>
    <w:rPr>
      <w:i w:val="1"/>
    </w:rPr>
  </w:style>
  <w:style w:styleId="Style_32_ch" w:type="character">
    <w:name w:val="Subtitle"/>
    <w:basedOn w:val="Style_2_ch"/>
    <w:link w:val="Style_32"/>
    <w:rPr>
      <w:i w:val="1"/>
    </w:rPr>
  </w:style>
  <w:style w:styleId="Style_33" w:type="paragraph">
    <w:name w:val="Title"/>
    <w:basedOn w:val="Style_2"/>
    <w:next w:val="Style_2"/>
    <w:link w:val="Style_33_ch"/>
    <w:uiPriority w:val="10"/>
    <w:qFormat/>
    <w:pPr>
      <w:widowControl w:val="0"/>
      <w:spacing w:after="567" w:before="567"/>
      <w:ind/>
      <w:jc w:val="center"/>
    </w:pPr>
    <w:rPr>
      <w:b w:val="1"/>
      <w:caps w:val="1"/>
      <w:sz w:val="40"/>
    </w:rPr>
  </w:style>
  <w:style w:styleId="Style_33_ch" w:type="character">
    <w:name w:val="Title"/>
    <w:basedOn w:val="Style_2_ch"/>
    <w:link w:val="Style_33"/>
    <w:rPr>
      <w:b w:val="1"/>
      <w:caps w:val="1"/>
      <w:sz w:val="40"/>
    </w:rPr>
  </w:style>
  <w:style w:styleId="Style_34" w:type="paragraph">
    <w:name w:val="heading 4"/>
    <w:basedOn w:val="Style_2"/>
    <w:next w:val="Style_2"/>
    <w:link w:val="Style_34_ch"/>
    <w:uiPriority w:val="9"/>
    <w:qFormat/>
    <w:pPr>
      <w:widowControl w:val="0"/>
      <w:spacing w:after="120" w:before="120"/>
      <w:ind/>
      <w:outlineLvl w:val="3"/>
    </w:pPr>
    <w:rPr>
      <w:b w:val="1"/>
    </w:rPr>
  </w:style>
  <w:style w:styleId="Style_34_ch" w:type="character">
    <w:name w:val="heading 4"/>
    <w:basedOn w:val="Style_2_ch"/>
    <w:link w:val="Style_34"/>
    <w:rPr>
      <w:b w:val="1"/>
    </w:rPr>
  </w:style>
  <w:style w:styleId="Style_35" w:type="paragraph">
    <w:name w:val="heading 2"/>
    <w:basedOn w:val="Style_2"/>
    <w:next w:val="Style_2"/>
    <w:link w:val="Style_35_ch"/>
    <w:uiPriority w:val="9"/>
    <w:qFormat/>
    <w:pPr>
      <w:widowControl w:val="0"/>
      <w:spacing w:after="120" w:before="120"/>
      <w:ind/>
      <w:outlineLvl w:val="1"/>
    </w:pPr>
    <w:rPr>
      <w:b w:val="1"/>
    </w:rPr>
  </w:style>
  <w:style w:styleId="Style_35_ch" w:type="character">
    <w:name w:val="heading 2"/>
    <w:basedOn w:val="Style_2_ch"/>
    <w:link w:val="Style_35"/>
    <w:rPr>
      <w:b w:val="1"/>
    </w:rPr>
  </w:style>
  <w:style w:styleId="Style_36" w:type="paragraph">
    <w:name w:val="Обычный1"/>
    <w:link w:val="Style_36_ch"/>
    <w:rPr>
      <w:sz w:val="28"/>
    </w:rPr>
  </w:style>
  <w:style w:styleId="Style_36_ch" w:type="character">
    <w:name w:val="Обычный1"/>
    <w:link w:val="Style_36"/>
    <w:rPr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2026-03-31T10:42:20Z</dcterms:created>
  <dcterms:modified xsi:type="dcterms:W3CDTF">2026-04-07T13:20:08Z</dcterms:modified>
</cp:coreProperties>
</file>